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3" o:title="4" type="tile"/>
    </v:background>
  </w:background>
  <w:body>
    <w:p w14:paraId="2861A3D2" w14:textId="222D6774" w:rsidR="0095527B" w:rsidRPr="0095527B" w:rsidRDefault="0095527B" w:rsidP="0095527B">
      <w:pPr>
        <w:pStyle w:val="NoSpacing"/>
        <w:rPr>
          <w:b/>
        </w:rPr>
      </w:pPr>
    </w:p>
    <w:p w14:paraId="42E6912D" w14:textId="225C427E" w:rsidR="0095527B" w:rsidRPr="0095527B" w:rsidRDefault="0095527B" w:rsidP="0095527B">
      <w:pPr>
        <w:pStyle w:val="NoSpacing"/>
        <w:rPr>
          <w:b/>
        </w:rPr>
      </w:pPr>
    </w:p>
    <w:p w14:paraId="486F98C4" w14:textId="7C446B7E" w:rsidR="0095527B" w:rsidRPr="0095527B" w:rsidRDefault="0095527B" w:rsidP="0095527B">
      <w:pPr>
        <w:pStyle w:val="NoSpacing"/>
        <w:rPr>
          <w:b/>
        </w:rPr>
      </w:pPr>
    </w:p>
    <w:p w14:paraId="67DCCE3C" w14:textId="4BD77A7A" w:rsidR="0095527B" w:rsidRDefault="0095527B" w:rsidP="0095527B">
      <w:pPr>
        <w:pStyle w:val="NoSpacing"/>
        <w:rPr>
          <w:b/>
        </w:rPr>
      </w:pPr>
    </w:p>
    <w:p w14:paraId="24827C7A" w14:textId="77777777" w:rsidR="0095527B" w:rsidRPr="0095527B" w:rsidRDefault="0095527B" w:rsidP="0095527B">
      <w:pPr>
        <w:pStyle w:val="NoSpacing"/>
        <w:rPr>
          <w:b/>
        </w:rPr>
      </w:pPr>
    </w:p>
    <w:p w14:paraId="44D66B9B" w14:textId="29701E22" w:rsidR="0095527B" w:rsidRPr="0095527B" w:rsidRDefault="0095527B" w:rsidP="0095527B">
      <w:pPr>
        <w:pStyle w:val="NoSpacing"/>
        <w:jc w:val="center"/>
        <w:rPr>
          <w:b/>
        </w:rPr>
      </w:pPr>
      <w:r w:rsidRPr="0095527B">
        <w:rPr>
          <w:b/>
        </w:rPr>
        <w:t>Four Ways to Promote Diversity in the Workplace QUICKLY!</w:t>
      </w:r>
    </w:p>
    <w:p w14:paraId="4D40CA7A" w14:textId="49A49924" w:rsidR="0095527B" w:rsidRPr="0095527B" w:rsidRDefault="0095527B" w:rsidP="0095527B">
      <w:pPr>
        <w:pStyle w:val="NoSpacing"/>
        <w:jc w:val="center"/>
        <w:rPr>
          <w:b/>
        </w:rPr>
      </w:pPr>
    </w:p>
    <w:p w14:paraId="4A93C65B" w14:textId="77777777" w:rsidR="0095527B" w:rsidRPr="0095527B" w:rsidRDefault="0095527B" w:rsidP="0095527B">
      <w:pPr>
        <w:pStyle w:val="NoSpacing"/>
        <w:jc w:val="center"/>
        <w:rPr>
          <w:b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59"/>
        <w:gridCol w:w="3306"/>
        <w:gridCol w:w="5670"/>
      </w:tblGrid>
      <w:tr w:rsidR="0095527B" w:rsidRPr="0095527B" w14:paraId="483F416E" w14:textId="77777777" w:rsidTr="0095527B">
        <w:trPr>
          <w:trHeight w:val="679"/>
        </w:trPr>
        <w:tc>
          <w:tcPr>
            <w:tcW w:w="559" w:type="dxa"/>
          </w:tcPr>
          <w:p w14:paraId="15C322F1" w14:textId="08AC0038" w:rsidR="0095527B" w:rsidRPr="0095527B" w:rsidRDefault="0095527B" w:rsidP="00826BCB">
            <w:pPr>
              <w:pStyle w:val="NoSpacing"/>
              <w:rPr>
                <w:b/>
                <w:sz w:val="28"/>
                <w:szCs w:val="24"/>
              </w:rPr>
            </w:pPr>
            <w:r w:rsidRPr="0095527B">
              <w:rPr>
                <w:b/>
                <w:sz w:val="28"/>
                <w:szCs w:val="24"/>
              </w:rPr>
              <w:t>No</w:t>
            </w:r>
          </w:p>
        </w:tc>
        <w:tc>
          <w:tcPr>
            <w:tcW w:w="3306" w:type="dxa"/>
          </w:tcPr>
          <w:p w14:paraId="70EAFB9D" w14:textId="7FBCE5B7" w:rsidR="0095527B" w:rsidRPr="0095527B" w:rsidRDefault="0095527B" w:rsidP="00826BCB">
            <w:pPr>
              <w:pStyle w:val="NoSpacing"/>
              <w:rPr>
                <w:b/>
                <w:sz w:val="28"/>
                <w:szCs w:val="24"/>
              </w:rPr>
            </w:pPr>
            <w:r w:rsidRPr="0095527B">
              <w:rPr>
                <w:b/>
                <w:sz w:val="28"/>
                <w:szCs w:val="24"/>
              </w:rPr>
              <w:t>Considerations</w:t>
            </w:r>
          </w:p>
        </w:tc>
        <w:tc>
          <w:tcPr>
            <w:tcW w:w="5670" w:type="dxa"/>
          </w:tcPr>
          <w:p w14:paraId="01C39BDE" w14:textId="77777777" w:rsidR="0095527B" w:rsidRPr="0095527B" w:rsidRDefault="0095527B" w:rsidP="00826BCB">
            <w:pPr>
              <w:pStyle w:val="NoSpacing"/>
              <w:rPr>
                <w:b/>
                <w:sz w:val="28"/>
                <w:szCs w:val="24"/>
              </w:rPr>
            </w:pPr>
            <w:r w:rsidRPr="0095527B">
              <w:rPr>
                <w:b/>
                <w:sz w:val="28"/>
                <w:szCs w:val="24"/>
              </w:rPr>
              <w:t>Implementations</w:t>
            </w:r>
          </w:p>
        </w:tc>
      </w:tr>
      <w:tr w:rsidR="0095527B" w:rsidRPr="0095527B" w14:paraId="5725481C" w14:textId="77777777" w:rsidTr="0095527B">
        <w:trPr>
          <w:trHeight w:val="1223"/>
        </w:trPr>
        <w:tc>
          <w:tcPr>
            <w:tcW w:w="559" w:type="dxa"/>
          </w:tcPr>
          <w:p w14:paraId="0AE5A6DE" w14:textId="4991144C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>1</w:t>
            </w:r>
          </w:p>
        </w:tc>
        <w:tc>
          <w:tcPr>
            <w:tcW w:w="3306" w:type="dxa"/>
          </w:tcPr>
          <w:p w14:paraId="3DBDF221" w14:textId="7A202541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 xml:space="preserve">Recognize and challenge your own personal biases (implicit or explicit) and those of others. </w:t>
            </w:r>
          </w:p>
        </w:tc>
        <w:tc>
          <w:tcPr>
            <w:tcW w:w="5670" w:type="dxa"/>
          </w:tcPr>
          <w:p w14:paraId="3AFEAC50" w14:textId="77777777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</w:p>
        </w:tc>
      </w:tr>
      <w:tr w:rsidR="0095527B" w:rsidRPr="0095527B" w14:paraId="002434EB" w14:textId="77777777" w:rsidTr="0095527B">
        <w:trPr>
          <w:trHeight w:val="1160"/>
        </w:trPr>
        <w:tc>
          <w:tcPr>
            <w:tcW w:w="559" w:type="dxa"/>
          </w:tcPr>
          <w:p w14:paraId="4F091EE4" w14:textId="5DC48B0A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>2</w:t>
            </w:r>
          </w:p>
        </w:tc>
        <w:tc>
          <w:tcPr>
            <w:tcW w:w="3306" w:type="dxa"/>
          </w:tcPr>
          <w:p w14:paraId="4C4C4C36" w14:textId="273F4AFF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 xml:space="preserve">Talk is half the battle. </w:t>
            </w:r>
            <w:proofErr w:type="gramStart"/>
            <w:r w:rsidRPr="0095527B">
              <w:rPr>
                <w:sz w:val="28"/>
                <w:szCs w:val="24"/>
              </w:rPr>
              <w:t>Don’t</w:t>
            </w:r>
            <w:proofErr w:type="gramEnd"/>
            <w:r w:rsidRPr="0095527B">
              <w:rPr>
                <w:sz w:val="28"/>
                <w:szCs w:val="24"/>
              </w:rPr>
              <w:t xml:space="preserve"> ignore the obvious. Highlight the “elephant in the room.”</w:t>
            </w:r>
          </w:p>
        </w:tc>
        <w:tc>
          <w:tcPr>
            <w:tcW w:w="5670" w:type="dxa"/>
          </w:tcPr>
          <w:p w14:paraId="26149EFE" w14:textId="77777777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</w:p>
        </w:tc>
      </w:tr>
      <w:tr w:rsidR="0095527B" w:rsidRPr="0095527B" w14:paraId="6C2AC8F0" w14:textId="77777777" w:rsidTr="0095527B">
        <w:trPr>
          <w:trHeight w:val="1070"/>
        </w:trPr>
        <w:tc>
          <w:tcPr>
            <w:tcW w:w="559" w:type="dxa"/>
          </w:tcPr>
          <w:p w14:paraId="56265D8C" w14:textId="5816D9E5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>3</w:t>
            </w:r>
          </w:p>
        </w:tc>
        <w:tc>
          <w:tcPr>
            <w:tcW w:w="3306" w:type="dxa"/>
          </w:tcPr>
          <w:p w14:paraId="080EC928" w14:textId="2BF2F768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 xml:space="preserve">Lean into discomfort. Intentionally educate yourself to appreciate the differences in others </w:t>
            </w:r>
            <w:proofErr w:type="gramStart"/>
            <w:r w:rsidRPr="0095527B">
              <w:rPr>
                <w:sz w:val="28"/>
                <w:szCs w:val="24"/>
              </w:rPr>
              <w:t>in order to</w:t>
            </w:r>
            <w:proofErr w:type="gramEnd"/>
            <w:r w:rsidRPr="0095527B">
              <w:rPr>
                <w:sz w:val="28"/>
                <w:szCs w:val="24"/>
              </w:rPr>
              <w:t xml:space="preserve"> celebrate them.</w:t>
            </w:r>
          </w:p>
        </w:tc>
        <w:tc>
          <w:tcPr>
            <w:tcW w:w="5670" w:type="dxa"/>
          </w:tcPr>
          <w:p w14:paraId="3A47B656" w14:textId="77777777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</w:p>
        </w:tc>
      </w:tr>
      <w:tr w:rsidR="0095527B" w:rsidRPr="0095527B" w14:paraId="64932834" w14:textId="77777777" w:rsidTr="0095527B">
        <w:trPr>
          <w:trHeight w:val="679"/>
        </w:trPr>
        <w:tc>
          <w:tcPr>
            <w:tcW w:w="559" w:type="dxa"/>
          </w:tcPr>
          <w:p w14:paraId="70B73768" w14:textId="7FB2092B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>4</w:t>
            </w:r>
          </w:p>
        </w:tc>
        <w:tc>
          <w:tcPr>
            <w:tcW w:w="3306" w:type="dxa"/>
          </w:tcPr>
          <w:p w14:paraId="406B8996" w14:textId="18DFAB6A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  <w:r w:rsidRPr="0095527B">
              <w:rPr>
                <w:sz w:val="28"/>
                <w:szCs w:val="24"/>
              </w:rPr>
              <w:t>Raise the awareness of your surroundings.</w:t>
            </w:r>
          </w:p>
        </w:tc>
        <w:tc>
          <w:tcPr>
            <w:tcW w:w="5670" w:type="dxa"/>
          </w:tcPr>
          <w:p w14:paraId="788A16A1" w14:textId="77777777" w:rsidR="0095527B" w:rsidRPr="0095527B" w:rsidRDefault="0095527B" w:rsidP="0095527B">
            <w:pPr>
              <w:pStyle w:val="NoSpacing"/>
              <w:rPr>
                <w:sz w:val="28"/>
                <w:szCs w:val="24"/>
              </w:rPr>
            </w:pPr>
          </w:p>
        </w:tc>
      </w:tr>
    </w:tbl>
    <w:p w14:paraId="7C7A4DB2" w14:textId="52410743" w:rsidR="0095527B" w:rsidRPr="0095527B" w:rsidRDefault="0095527B" w:rsidP="0095527B">
      <w:pPr>
        <w:rPr>
          <w:rFonts w:ascii="Times New Roman" w:hAnsi="Times New Roman" w:cs="Times New Roman"/>
          <w:sz w:val="24"/>
          <w:szCs w:val="24"/>
        </w:rPr>
      </w:pPr>
    </w:p>
    <w:p w14:paraId="23C075B3" w14:textId="77777777" w:rsidR="0095527B" w:rsidRPr="0095527B" w:rsidRDefault="0095527B" w:rsidP="0095527B">
      <w:pPr>
        <w:rPr>
          <w:rFonts w:ascii="Times New Roman" w:hAnsi="Times New Roman" w:cs="Times New Roman"/>
          <w:sz w:val="24"/>
          <w:szCs w:val="24"/>
        </w:rPr>
      </w:pPr>
    </w:p>
    <w:p w14:paraId="7B039AB3" w14:textId="77777777" w:rsidR="0095527B" w:rsidRPr="0095527B" w:rsidRDefault="0095527B" w:rsidP="0095527B">
      <w:pPr>
        <w:rPr>
          <w:rFonts w:ascii="Times New Roman" w:hAnsi="Times New Roman" w:cs="Times New Roman"/>
        </w:rPr>
      </w:pPr>
    </w:p>
    <w:p w14:paraId="5452BABD" w14:textId="77777777" w:rsidR="0095527B" w:rsidRPr="0095527B" w:rsidRDefault="0095527B" w:rsidP="0095527B">
      <w:pPr>
        <w:rPr>
          <w:rFonts w:ascii="Times New Roman" w:hAnsi="Times New Roman" w:cs="Times New Roman"/>
          <w:b/>
        </w:rPr>
      </w:pPr>
      <w:r w:rsidRPr="0095527B">
        <w:rPr>
          <w:rFonts w:ascii="Times New Roman" w:hAnsi="Times New Roman" w:cs="Times New Roman"/>
          <w:b/>
        </w:rPr>
        <w:t>Action Steps:</w:t>
      </w:r>
    </w:p>
    <w:p w14:paraId="04D2CC4A" w14:textId="77777777" w:rsidR="0095527B" w:rsidRPr="0095527B" w:rsidRDefault="0095527B" w:rsidP="0095527B">
      <w:pPr>
        <w:pStyle w:val="ListParagraph"/>
        <w:numPr>
          <w:ilvl w:val="0"/>
          <w:numId w:val="1"/>
        </w:numPr>
      </w:pPr>
    </w:p>
    <w:p w14:paraId="25F3EE61" w14:textId="77777777" w:rsidR="0095527B" w:rsidRPr="0095527B" w:rsidRDefault="0095527B" w:rsidP="0095527B">
      <w:pPr>
        <w:pStyle w:val="ListParagraph"/>
        <w:numPr>
          <w:ilvl w:val="0"/>
          <w:numId w:val="1"/>
        </w:numPr>
      </w:pPr>
    </w:p>
    <w:p w14:paraId="1A0CBB42" w14:textId="77777777" w:rsidR="0095527B" w:rsidRPr="0095527B" w:rsidRDefault="0095527B" w:rsidP="0095527B">
      <w:pPr>
        <w:pStyle w:val="ListParagraph"/>
        <w:numPr>
          <w:ilvl w:val="0"/>
          <w:numId w:val="1"/>
        </w:numPr>
      </w:pPr>
    </w:p>
    <w:p w14:paraId="75789968" w14:textId="77777777" w:rsidR="0095527B" w:rsidRPr="0095527B" w:rsidRDefault="0095527B" w:rsidP="0095527B">
      <w:pPr>
        <w:pStyle w:val="ListParagraph"/>
        <w:numPr>
          <w:ilvl w:val="0"/>
          <w:numId w:val="1"/>
        </w:numPr>
      </w:pPr>
    </w:p>
    <w:p w14:paraId="2EA22118" w14:textId="77777777" w:rsidR="0095527B" w:rsidRPr="0095527B" w:rsidRDefault="0095527B" w:rsidP="0095527B">
      <w:pPr>
        <w:pStyle w:val="ListParagraph"/>
        <w:numPr>
          <w:ilvl w:val="0"/>
          <w:numId w:val="1"/>
        </w:numPr>
      </w:pPr>
    </w:p>
    <w:p w14:paraId="1CDC685E" w14:textId="77777777" w:rsidR="0095527B" w:rsidRPr="0095527B" w:rsidRDefault="0095527B" w:rsidP="0095527B">
      <w:pPr>
        <w:rPr>
          <w:rFonts w:ascii="Times New Roman" w:hAnsi="Times New Roman" w:cs="Times New Roman"/>
        </w:rPr>
      </w:pPr>
    </w:p>
    <w:p w14:paraId="77FE4E4B" w14:textId="77777777" w:rsidR="007E1AB8" w:rsidRPr="0095527B" w:rsidRDefault="007E1AB8" w:rsidP="0095527B">
      <w:pPr>
        <w:rPr>
          <w:rFonts w:ascii="Times New Roman" w:hAnsi="Times New Roman" w:cs="Times New Roman"/>
        </w:rPr>
      </w:pPr>
    </w:p>
    <w:sectPr w:rsidR="007E1AB8" w:rsidRPr="00955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89A8" w14:textId="77777777" w:rsidR="00FD1A43" w:rsidRDefault="00FD1A43" w:rsidP="0095527B">
      <w:pPr>
        <w:spacing w:after="0" w:line="240" w:lineRule="auto"/>
      </w:pPr>
      <w:r>
        <w:separator/>
      </w:r>
    </w:p>
  </w:endnote>
  <w:endnote w:type="continuationSeparator" w:id="0">
    <w:p w14:paraId="160F7E54" w14:textId="77777777" w:rsidR="00FD1A43" w:rsidRDefault="00FD1A43" w:rsidP="0095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793A" w14:textId="77777777" w:rsidR="00FD1A43" w:rsidRDefault="00FD1A43" w:rsidP="0095527B">
      <w:pPr>
        <w:spacing w:after="0" w:line="240" w:lineRule="auto"/>
      </w:pPr>
      <w:r>
        <w:separator/>
      </w:r>
    </w:p>
  </w:footnote>
  <w:footnote w:type="continuationSeparator" w:id="0">
    <w:p w14:paraId="51BFF0F6" w14:textId="77777777" w:rsidR="00FD1A43" w:rsidRDefault="00FD1A43" w:rsidP="0095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842CC"/>
    <w:multiLevelType w:val="hybridMultilevel"/>
    <w:tmpl w:val="B37E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8"/>
    <w:rsid w:val="001C7FCB"/>
    <w:rsid w:val="00240ED1"/>
    <w:rsid w:val="00322714"/>
    <w:rsid w:val="00443B90"/>
    <w:rsid w:val="007D712F"/>
    <w:rsid w:val="007E1AB8"/>
    <w:rsid w:val="008B56D8"/>
    <w:rsid w:val="0095527B"/>
    <w:rsid w:val="00D42F5E"/>
    <w:rsid w:val="00EC5EF1"/>
    <w:rsid w:val="00F24E9E"/>
    <w:rsid w:val="00FA69F8"/>
    <w:rsid w:val="00FC0135"/>
    <w:rsid w:val="00FC0D07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74D4"/>
  <w15:chartTrackingRefBased/>
  <w15:docId w15:val="{745D8670-B4CB-4437-B56B-0B35C63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7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E1AB8"/>
  </w:style>
  <w:style w:type="paragraph" w:styleId="NoSpacing">
    <w:name w:val="No Spacing"/>
    <w:uiPriority w:val="1"/>
    <w:qFormat/>
    <w:rsid w:val="0095527B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95527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27B"/>
    <w:pPr>
      <w:ind w:left="720"/>
      <w:contextualSpacing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552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5527B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5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Cray</dc:creator>
  <cp:keywords/>
  <dc:description/>
  <cp:lastModifiedBy>Sherard Robbins</cp:lastModifiedBy>
  <cp:revision>2</cp:revision>
  <cp:lastPrinted>2021-06-10T16:30:00Z</cp:lastPrinted>
  <dcterms:created xsi:type="dcterms:W3CDTF">2021-06-14T14:48:00Z</dcterms:created>
  <dcterms:modified xsi:type="dcterms:W3CDTF">2021-06-14T14:48:00Z</dcterms:modified>
</cp:coreProperties>
</file>